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5F3" w:rsidRDefault="007E75F3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7E75F3" w:rsidRDefault="00D0402E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色提力</w:t>
      </w:r>
      <w:r w:rsidR="00605688">
        <w:rPr>
          <w:rFonts w:ascii="黑体" w:eastAsia="黑体" w:hAnsi="黑体" w:cs="宋体" w:hint="eastAsia"/>
          <w:b/>
          <w:kern w:val="0"/>
          <w:sz w:val="36"/>
          <w:szCs w:val="36"/>
        </w:rPr>
        <w:t>乡国旗杆安装项目绩效自评表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7E75F3" w:rsidRDefault="00605688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723C7C" w:rsidRDefault="00723C7C" w:rsidP="00723C7C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“色提力”原名为“色依提力”，属古维吾尔语，译意是“万能，伟大圣人子孙之意”。位于英吉沙县境北部，距离县城10公里，是英吉沙县的北大门，与疏勒县接壤，315国道、喀和铁路、喀叶高速穿境而过，交通极为便利。地理位置处东经76°13′，北纬39°00′，海拔高度1267米，地势呈西南高，东北低。东西长12公里，南北宽约8公里。总面积110平方公里，折合约16.5万亩。全乡有10个行政村、1个农场，56个村民小组。</w:t>
      </w:r>
    </w:p>
    <w:p w:rsidR="007E75F3" w:rsidRDefault="00605688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7E75F3" w:rsidRDefault="00605688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通过安装国旗杆项目，增强爱国情怀，淡化氛围，促进民族团结。</w:t>
      </w:r>
    </w:p>
    <w:p w:rsidR="007E75F3" w:rsidRDefault="00605688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项目性质为新增项目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。</w:t>
      </w:r>
    </w:p>
    <w:p w:rsidR="007E75F3" w:rsidRDefault="00605688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项目用途及范围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在特定地点安装国旗杆，分别安装国旗杆。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7E75F3" w:rsidRDefault="00605688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7E75F3" w:rsidRDefault="00D0402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色提力</w:t>
      </w:r>
      <w:r w:rsidR="00605688">
        <w:rPr>
          <w:rFonts w:ascii="仿宋" w:eastAsia="仿宋" w:hAnsi="仿宋" w:hint="eastAsia"/>
          <w:bCs/>
          <w:spacing w:val="-4"/>
          <w:sz w:val="32"/>
          <w:szCs w:val="32"/>
        </w:rPr>
        <w:t>乡国旗杆安装项目预算安排总额为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</w:t>
      </w:r>
      <w:r w:rsidR="00605688">
        <w:rPr>
          <w:rFonts w:ascii="仿宋" w:eastAsia="仿宋" w:hAnsi="仿宋" w:hint="eastAsia"/>
          <w:bCs/>
          <w:spacing w:val="-4"/>
          <w:sz w:val="32"/>
          <w:szCs w:val="32"/>
        </w:rPr>
        <w:t>万元，其中财政资金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</w:t>
      </w:r>
      <w:r w:rsidR="00605688">
        <w:rPr>
          <w:rFonts w:ascii="仿宋" w:eastAsia="仿宋" w:hAnsi="仿宋" w:hint="eastAsia"/>
          <w:bCs/>
          <w:spacing w:val="-4"/>
          <w:sz w:val="32"/>
          <w:szCs w:val="32"/>
        </w:rPr>
        <w:t>万元，自筹资金0万元，2018年实际收到预算资金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</w:t>
      </w:r>
      <w:r w:rsidR="00605688"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万元。</w:t>
      </w:r>
    </w:p>
    <w:p w:rsidR="007E75F3" w:rsidRDefault="00605688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本项目实际支付资金</w:t>
      </w:r>
      <w:r w:rsidR="00D0402E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万元，预算执行率100.00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。</w:t>
      </w:r>
    </w:p>
    <w:p w:rsidR="007E75F3" w:rsidRDefault="00605688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本项目支出符合</w:t>
      </w:r>
      <w:r w:rsidR="00D0402E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色提力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7E75F3" w:rsidRDefault="00605688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FF000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7E75F3" w:rsidRDefault="00605688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项目实施过程中，由乡党委集体研究决，资金支出和使用情况每季度向全体村民公示，接受全民督促，并根据</w:t>
      </w:r>
      <w:r w:rsidR="00D0402E">
        <w:rPr>
          <w:rFonts w:ascii="仿宋" w:eastAsia="仿宋" w:hAnsi="仿宋" w:hint="eastAsia"/>
          <w:bCs/>
          <w:spacing w:val="-4"/>
          <w:sz w:val="32"/>
          <w:szCs w:val="32"/>
        </w:rPr>
        <w:t>色提力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乡人民政府制定的《财务制度及管理办法》对项目的实施有有法可依，确保项目资料齐全并及时归档。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7E75F3" w:rsidRDefault="00605688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</w:t>
      </w:r>
      <w:bookmarkStart w:id="0" w:name="_GoBack"/>
      <w:bookmarkEnd w:id="0"/>
      <w:r>
        <w:rPr>
          <w:rFonts w:ascii="楷体" w:eastAsia="楷体" w:hAnsi="楷体" w:hint="eastAsia"/>
          <w:b/>
          <w:spacing w:val="-4"/>
          <w:sz w:val="32"/>
          <w:szCs w:val="32"/>
        </w:rPr>
        <w:t>成情况分析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8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11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11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，指标完成率为100.00%。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lastRenderedPageBreak/>
        <w:t>经济性：主要根据项目实际情况和项目经济效益设置的指标进行综合分析，主要包括项目成本控制情况和项目成本节约情况。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通过安装国旗杆项目，增强爱国情怀，淡化氛围，促进民族团结。</w:t>
      </w:r>
    </w:p>
    <w:p w:rsidR="007E75F3" w:rsidRDefault="00605688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7E75F3" w:rsidRDefault="00605688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通过</w:t>
      </w:r>
      <w:r w:rsidR="00D0402E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色提力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乡国旗杆安装项目执行情况，做好下一年专项经费执行预算，充分发挥专项经费在民族团结和爱国主义教育方面的重要作用。</w:t>
      </w:r>
    </w:p>
    <w:p w:rsidR="007E75F3" w:rsidRDefault="00605688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7E75F3" w:rsidRDefault="00605688">
      <w:pPr>
        <w:pStyle w:val="ac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主要经验及做法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在</w:t>
      </w:r>
      <w:r w:rsidR="00D0402E">
        <w:rPr>
          <w:rFonts w:ascii="仿宋" w:eastAsia="仿宋" w:hAnsi="仿宋" w:hint="eastAsia"/>
          <w:bCs/>
          <w:spacing w:val="-4"/>
          <w:sz w:val="32"/>
          <w:szCs w:val="32"/>
        </w:rPr>
        <w:t>色提力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乡国旗杆安装项目中，选择了最为典型的地点，安装了七个国旗杆，在特定地点安装国旗杆，最直接明白的为群众上了一堂爱国主义教育课，并通过此项目，增加了民族团结，淡化了氛围。</w:t>
      </w:r>
    </w:p>
    <w:p w:rsidR="007E75F3" w:rsidRDefault="00605688">
      <w:pPr>
        <w:pStyle w:val="ac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 w:rsidR="007E75F3" w:rsidRDefault="00605688">
      <w:pPr>
        <w:pStyle w:val="ac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无。</w:t>
      </w:r>
    </w:p>
    <w:p w:rsidR="007E75F3" w:rsidRDefault="00605688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国旗杆安装项目资金的使用效率和效果，项目管理过程规范，是否完成了预期绩效目标等。同时，通过开展自我评价来总结经验和教训，为我乡类似项目今后的开展提供参考建议。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7E75F3" w:rsidRDefault="00605688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7E75F3" w:rsidSect="007E75F3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717" w:rsidRDefault="00257717" w:rsidP="007E75F3">
      <w:r>
        <w:separator/>
      </w:r>
    </w:p>
  </w:endnote>
  <w:endnote w:type="continuationSeparator" w:id="0">
    <w:p w:rsidR="00257717" w:rsidRDefault="00257717" w:rsidP="007E7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7892034"/>
    </w:sdtPr>
    <w:sdtContent>
      <w:p w:rsidR="007E75F3" w:rsidRDefault="00BD7B6F">
        <w:pPr>
          <w:pStyle w:val="a5"/>
          <w:jc w:val="center"/>
        </w:pPr>
        <w:r>
          <w:fldChar w:fldCharType="begin"/>
        </w:r>
        <w:r w:rsidR="00605688">
          <w:instrText>PAGE   \* MERGEFORMAT</w:instrText>
        </w:r>
        <w:r>
          <w:fldChar w:fldCharType="separate"/>
        </w:r>
        <w:r w:rsidR="00723C7C" w:rsidRPr="00723C7C">
          <w:rPr>
            <w:noProof/>
            <w:lang w:val="zh-CN"/>
          </w:rPr>
          <w:t>4</w:t>
        </w:r>
        <w:r>
          <w:fldChar w:fldCharType="end"/>
        </w:r>
      </w:p>
    </w:sdtContent>
  </w:sdt>
  <w:p w:rsidR="007E75F3" w:rsidRDefault="007E75F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717" w:rsidRDefault="00257717" w:rsidP="007E75F3">
      <w:r>
        <w:separator/>
      </w:r>
    </w:p>
  </w:footnote>
  <w:footnote w:type="continuationSeparator" w:id="0">
    <w:p w:rsidR="00257717" w:rsidRDefault="00257717" w:rsidP="007E75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F286B"/>
    <w:multiLevelType w:val="multilevel"/>
    <w:tmpl w:val="19EF286B"/>
    <w:lvl w:ilvl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64" w:hanging="420"/>
      </w:pPr>
    </w:lvl>
    <w:lvl w:ilvl="2">
      <w:start w:val="1"/>
      <w:numFmt w:val="lowerRoman"/>
      <w:lvlText w:val="%3."/>
      <w:lvlJc w:val="right"/>
      <w:pPr>
        <w:ind w:left="1884" w:hanging="420"/>
      </w:pPr>
    </w:lvl>
    <w:lvl w:ilvl="3">
      <w:start w:val="1"/>
      <w:numFmt w:val="decimal"/>
      <w:lvlText w:val="%4."/>
      <w:lvlJc w:val="left"/>
      <w:pPr>
        <w:ind w:left="2304" w:hanging="420"/>
      </w:pPr>
    </w:lvl>
    <w:lvl w:ilvl="4">
      <w:start w:val="1"/>
      <w:numFmt w:val="lowerLetter"/>
      <w:lvlText w:val="%5)"/>
      <w:lvlJc w:val="left"/>
      <w:pPr>
        <w:ind w:left="2724" w:hanging="420"/>
      </w:pPr>
    </w:lvl>
    <w:lvl w:ilvl="5">
      <w:start w:val="1"/>
      <w:numFmt w:val="lowerRoman"/>
      <w:lvlText w:val="%6."/>
      <w:lvlJc w:val="right"/>
      <w:pPr>
        <w:ind w:left="3144" w:hanging="420"/>
      </w:pPr>
    </w:lvl>
    <w:lvl w:ilvl="6">
      <w:start w:val="1"/>
      <w:numFmt w:val="decimal"/>
      <w:lvlText w:val="%7."/>
      <w:lvlJc w:val="left"/>
      <w:pPr>
        <w:ind w:left="3564" w:hanging="420"/>
      </w:pPr>
    </w:lvl>
    <w:lvl w:ilvl="7">
      <w:start w:val="1"/>
      <w:numFmt w:val="lowerLetter"/>
      <w:lvlText w:val="%8)"/>
      <w:lvlJc w:val="left"/>
      <w:pPr>
        <w:ind w:left="3984" w:hanging="420"/>
      </w:pPr>
    </w:lvl>
    <w:lvl w:ilvl="8">
      <w:start w:val="1"/>
      <w:numFmt w:val="lowerRoman"/>
      <w:lvlText w:val="%9."/>
      <w:lvlJc w:val="right"/>
      <w:pPr>
        <w:ind w:left="4404" w:hanging="420"/>
      </w:pPr>
    </w:lvl>
  </w:abstractNum>
  <w:abstractNum w:abstractNumId="1">
    <w:nsid w:val="24A179C8"/>
    <w:multiLevelType w:val="singleLevel"/>
    <w:tmpl w:val="24A179C8"/>
    <w:lvl w:ilvl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57717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05688"/>
    <w:rsid w:val="00675D58"/>
    <w:rsid w:val="006B5975"/>
    <w:rsid w:val="006F2E6D"/>
    <w:rsid w:val="007218B8"/>
    <w:rsid w:val="00723C7C"/>
    <w:rsid w:val="00785FDE"/>
    <w:rsid w:val="007A0351"/>
    <w:rsid w:val="007A14BC"/>
    <w:rsid w:val="007C1025"/>
    <w:rsid w:val="007E6845"/>
    <w:rsid w:val="007E75F3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D7B6F"/>
    <w:rsid w:val="00BE1A00"/>
    <w:rsid w:val="00C22CF0"/>
    <w:rsid w:val="00C56C72"/>
    <w:rsid w:val="00CA6457"/>
    <w:rsid w:val="00CB0B2C"/>
    <w:rsid w:val="00CC6E4D"/>
    <w:rsid w:val="00D0402E"/>
    <w:rsid w:val="00D17F2E"/>
    <w:rsid w:val="00D46194"/>
    <w:rsid w:val="00E01293"/>
    <w:rsid w:val="00E769FE"/>
    <w:rsid w:val="00EA2CBE"/>
    <w:rsid w:val="00F32FEE"/>
    <w:rsid w:val="0BF86EEA"/>
    <w:rsid w:val="6CA736C4"/>
    <w:rsid w:val="6FB03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5F3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E75F3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E75F3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E75F3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E75F3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E75F3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E75F3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E75F3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E75F3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E75F3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7E75F3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7E75F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7E75F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7E75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7E75F3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7E75F3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7E75F3"/>
    <w:rPr>
      <w:b/>
      <w:bCs/>
    </w:rPr>
  </w:style>
  <w:style w:type="character" w:styleId="aa">
    <w:name w:val="Emphasis"/>
    <w:basedOn w:val="a0"/>
    <w:uiPriority w:val="20"/>
    <w:qFormat/>
    <w:rsid w:val="007E75F3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7E75F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7E75F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7E75F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7E75F3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7E75F3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7E75F3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7E75F3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7E75F3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7E75F3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7E75F3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7E75F3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7E75F3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7E75F3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7E75F3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7E75F3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7E75F3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7E75F3"/>
    <w:rPr>
      <w:b/>
      <w:i/>
      <w:sz w:val="24"/>
    </w:rPr>
  </w:style>
  <w:style w:type="character" w:customStyle="1" w:styleId="10">
    <w:name w:val="不明显强调1"/>
    <w:uiPriority w:val="19"/>
    <w:qFormat/>
    <w:rsid w:val="007E75F3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7E75F3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7E75F3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7E75F3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7E75F3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7E75F3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7E75F3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7E75F3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7E75F3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7E75F3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408216-0D63-43FA-BE4A-D8587CA53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6</cp:revision>
  <cp:lastPrinted>2019-01-29T09:06:00Z</cp:lastPrinted>
  <dcterms:created xsi:type="dcterms:W3CDTF">2018-12-17T10:14:00Z</dcterms:created>
  <dcterms:modified xsi:type="dcterms:W3CDTF">2019-09-05T12:44:00Z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